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64281">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微软雅黑" w:hAnsi="微软雅黑" w:eastAsia="微软雅黑" w:cs="微软雅黑"/>
          <w:sz w:val="32"/>
          <w:szCs w:val="32"/>
          <w:lang w:eastAsia="zh-CN"/>
        </w:rPr>
      </w:pPr>
      <w:r>
        <w:rPr>
          <w:rFonts w:hint="eastAsia" w:ascii="微软雅黑" w:hAnsi="微软雅黑" w:eastAsia="微软雅黑" w:cs="微软雅黑"/>
          <w:sz w:val="32"/>
          <w:szCs w:val="32"/>
        </w:rPr>
        <w:t>授课教案</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lang w:eastAsia="zh-CN"/>
        </w:rPr>
        <w:t>）</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3187"/>
        <w:gridCol w:w="1520"/>
        <w:gridCol w:w="1617"/>
        <w:gridCol w:w="1549"/>
      </w:tblGrid>
      <w:tr w14:paraId="0736E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6E858E62">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学校</w:t>
            </w:r>
          </w:p>
        </w:tc>
        <w:tc>
          <w:tcPr>
            <w:tcW w:w="1870" w:type="pct"/>
            <w:vAlign w:val="center"/>
          </w:tcPr>
          <w:p w14:paraId="5F53A8DF">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大学</w:t>
            </w:r>
          </w:p>
        </w:tc>
        <w:tc>
          <w:tcPr>
            <w:tcW w:w="892" w:type="pct"/>
            <w:vAlign w:val="center"/>
          </w:tcPr>
          <w:p w14:paraId="7CB5A54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任课教师</w:t>
            </w:r>
          </w:p>
        </w:tc>
        <w:tc>
          <w:tcPr>
            <w:tcW w:w="1858" w:type="pct"/>
            <w:gridSpan w:val="2"/>
            <w:vAlign w:val="center"/>
          </w:tcPr>
          <w:p w14:paraId="4CEF8B4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w:t>
            </w:r>
          </w:p>
        </w:tc>
      </w:tr>
      <w:tr w14:paraId="00B0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35A1F4E7">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授课</w:t>
            </w:r>
          </w:p>
          <w:p w14:paraId="264452DD">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题目</w:t>
            </w:r>
          </w:p>
        </w:tc>
        <w:tc>
          <w:tcPr>
            <w:tcW w:w="2762" w:type="pct"/>
            <w:gridSpan w:val="2"/>
            <w:vAlign w:val="center"/>
          </w:tcPr>
          <w:p w14:paraId="71DA0123">
            <w:pPr>
              <w:keepNext w:val="0"/>
              <w:keepLines w:val="0"/>
              <w:widowControl/>
              <w:suppressLineNumbers w:val="0"/>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cstheme="minorEastAsia"/>
                <w:sz w:val="21"/>
                <w:szCs w:val="21"/>
                <w:lang w:val="en-US" w:eastAsia="zh-CN"/>
              </w:rPr>
              <w:t xml:space="preserve">模块九 </w:t>
            </w:r>
            <w:r>
              <w:rPr>
                <w:rFonts w:hint="eastAsia" w:asciiTheme="minorEastAsia" w:hAnsiTheme="minorEastAsia" w:eastAsiaTheme="minorEastAsia" w:cstheme="minorEastAsia"/>
                <w:sz w:val="21"/>
                <w:szCs w:val="21"/>
                <w:lang w:val="en-US" w:eastAsia="zh-CN"/>
              </w:rPr>
              <w:t>创立——创办新企业</w:t>
            </w:r>
          </w:p>
        </w:tc>
        <w:tc>
          <w:tcPr>
            <w:tcW w:w="949" w:type="pct"/>
            <w:vAlign w:val="center"/>
          </w:tcPr>
          <w:p w14:paraId="240AEAB0">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授    课</w:t>
            </w:r>
          </w:p>
          <w:p w14:paraId="5D67C549">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时间长度</w:t>
            </w:r>
          </w:p>
        </w:tc>
        <w:tc>
          <w:tcPr>
            <w:tcW w:w="909" w:type="pct"/>
            <w:vAlign w:val="center"/>
          </w:tcPr>
          <w:p w14:paraId="4975240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cstheme="minorEastAsia"/>
                <w:sz w:val="21"/>
                <w:szCs w:val="21"/>
                <w:u w:val="single"/>
                <w:lang w:val="en-US" w:eastAsia="zh-CN"/>
              </w:rPr>
              <w:t>4</w:t>
            </w:r>
            <w:bookmarkStart w:id="0" w:name="_GoBack"/>
            <w:bookmarkEnd w:id="0"/>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lang w:val="en-US" w:eastAsia="zh-CN"/>
              </w:rPr>
              <w:t>学时</w:t>
            </w:r>
          </w:p>
        </w:tc>
      </w:tr>
      <w:tr w14:paraId="7AEA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379" w:type="pct"/>
            <w:vAlign w:val="center"/>
          </w:tcPr>
          <w:p w14:paraId="3CC6B42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所用教材</w:t>
            </w:r>
          </w:p>
        </w:tc>
        <w:tc>
          <w:tcPr>
            <w:tcW w:w="4620" w:type="pct"/>
            <w:gridSpan w:val="4"/>
            <w:vAlign w:val="center"/>
          </w:tcPr>
          <w:p w14:paraId="6BD7C6A8">
            <w:pPr>
              <w:keepNext w:val="0"/>
              <w:keepLines w:val="0"/>
              <w:widowControl/>
              <w:suppressLineNumbers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kern w:val="0"/>
                <w:sz w:val="21"/>
                <w:szCs w:val="21"/>
                <w:lang w:val="en-US" w:eastAsia="zh-CN" w:bidi="ar"/>
              </w:rPr>
              <w:t>杨哲旗</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林海春.大学生创业基础——原理与方法（慕课版）.</w:t>
            </w:r>
            <w:r>
              <w:rPr>
                <w:rFonts w:hint="eastAsia" w:asciiTheme="minorEastAsia" w:hAnsiTheme="minorEastAsia" w:cstheme="minorEastAsia"/>
                <w:color w:val="000000"/>
                <w:kern w:val="0"/>
                <w:sz w:val="21"/>
                <w:szCs w:val="21"/>
                <w:lang w:val="en-US" w:eastAsia="zh-CN" w:bidi="ar"/>
              </w:rPr>
              <w:t>北京：</w:t>
            </w:r>
            <w:r>
              <w:rPr>
                <w:rFonts w:hint="eastAsia" w:asciiTheme="minorEastAsia" w:hAnsiTheme="minorEastAsia" w:eastAsiaTheme="minorEastAsia" w:cstheme="minorEastAsia"/>
                <w:color w:val="000000"/>
                <w:kern w:val="0"/>
                <w:sz w:val="21"/>
                <w:szCs w:val="21"/>
                <w:lang w:val="en-US" w:eastAsia="zh-CN" w:bidi="ar"/>
              </w:rPr>
              <w:t>教育科学出版社</w:t>
            </w:r>
            <w:r>
              <w:rPr>
                <w:rFonts w:hint="eastAsia" w:asciiTheme="minorEastAsia" w:hAnsiTheme="minorEastAsia" w:cstheme="minorEastAsia"/>
                <w:color w:val="000000"/>
                <w:kern w:val="0"/>
                <w:sz w:val="21"/>
                <w:szCs w:val="21"/>
                <w:lang w:val="en-US" w:eastAsia="zh-CN" w:bidi="ar"/>
              </w:rPr>
              <w:t>，</w:t>
            </w:r>
            <w:r>
              <w:rPr>
                <w:rFonts w:hint="eastAsia" w:asciiTheme="minorEastAsia" w:hAnsiTheme="minorEastAsia" w:eastAsiaTheme="minorEastAsia" w:cstheme="minorEastAsia"/>
                <w:color w:val="000000"/>
                <w:kern w:val="0"/>
                <w:sz w:val="21"/>
                <w:szCs w:val="21"/>
                <w:lang w:val="en-US" w:eastAsia="zh-CN" w:bidi="ar"/>
              </w:rPr>
              <w:t>2023.</w:t>
            </w:r>
          </w:p>
        </w:tc>
      </w:tr>
      <w:tr w14:paraId="1343B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4BB6EC4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教学</w:t>
            </w:r>
          </w:p>
          <w:p w14:paraId="73A4F4C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目标</w:t>
            </w:r>
          </w:p>
        </w:tc>
        <w:tc>
          <w:tcPr>
            <w:tcW w:w="4620" w:type="pct"/>
            <w:gridSpan w:val="4"/>
            <w:vAlign w:val="center"/>
          </w:tcPr>
          <w:p w14:paraId="3E9DC8D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b/>
                <w:bCs/>
                <w:kern w:val="0"/>
                <w:sz w:val="21"/>
                <w:szCs w:val="21"/>
              </w:rPr>
              <w:t>｜知识目标｜</w:t>
            </w:r>
          </w:p>
          <w:p w14:paraId="5DF6C747">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（1）了解企业的法律组织形式，熟悉新企业的注册登记流程。 </w:t>
            </w:r>
          </w:p>
          <w:p w14:paraId="4DAFEE1E">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（2）了解影响新企业选址的因素。 </w:t>
            </w:r>
          </w:p>
          <w:p w14:paraId="0532E76C">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（3）掌握新企业选址的策略与技巧。</w:t>
            </w:r>
          </w:p>
          <w:p w14:paraId="043414DB">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14:paraId="7FB3A3F3">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｜能力目标｜</w:t>
            </w:r>
          </w:p>
          <w:p w14:paraId="25DAC54B">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（1）能够通过网络平台注册新企业，并编写新企业注册的相关文件。 </w:t>
            </w:r>
          </w:p>
          <w:p w14:paraId="20B2B3A5">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（2）能够为新企业合理选址。</w:t>
            </w:r>
          </w:p>
          <w:p w14:paraId="3B069AB7">
            <w:pPr>
              <w:keepNext w:val="0"/>
              <w:keepLines w:val="0"/>
              <w:widowControl/>
              <w:suppressLineNumbers w:val="0"/>
              <w:jc w:val="left"/>
              <w:rPr>
                <w:rFonts w:hint="eastAsia" w:asciiTheme="minorEastAsia" w:hAnsiTheme="minorEastAsia" w:eastAsiaTheme="minorEastAsia" w:cstheme="minorEastAsia"/>
                <w:color w:val="231F20"/>
                <w:kern w:val="0"/>
                <w:sz w:val="21"/>
                <w:szCs w:val="21"/>
                <w:lang w:val="en-US" w:eastAsia="zh-CN" w:bidi="ar"/>
              </w:rPr>
            </w:pPr>
          </w:p>
          <w:p w14:paraId="18681D3B">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bCs/>
                <w:kern w:val="0"/>
                <w:sz w:val="21"/>
                <w:szCs w:val="21"/>
              </w:rPr>
            </w:pPr>
            <w:r>
              <w:rPr>
                <w:rFonts w:hint="eastAsia" w:asciiTheme="minorEastAsia" w:hAnsiTheme="minorEastAsia" w:eastAsiaTheme="minorEastAsia" w:cstheme="minorEastAsia"/>
                <w:b/>
                <w:bCs/>
                <w:kern w:val="0"/>
                <w:sz w:val="21"/>
                <w:szCs w:val="21"/>
              </w:rPr>
              <w:t>｜</w:t>
            </w:r>
            <w:r>
              <w:rPr>
                <w:rFonts w:hint="eastAsia" w:asciiTheme="minorEastAsia" w:hAnsiTheme="minorEastAsia" w:eastAsiaTheme="minorEastAsia" w:cstheme="minorEastAsia"/>
                <w:b/>
                <w:bCs/>
                <w:kern w:val="0"/>
                <w:sz w:val="21"/>
                <w:szCs w:val="21"/>
                <w:lang w:val="en-US" w:eastAsia="zh-CN"/>
              </w:rPr>
              <w:t>素养</w:t>
            </w:r>
            <w:r>
              <w:rPr>
                <w:rFonts w:hint="eastAsia" w:asciiTheme="minorEastAsia" w:hAnsiTheme="minorEastAsia" w:eastAsiaTheme="minorEastAsia" w:cstheme="minorEastAsia"/>
                <w:b/>
                <w:bCs/>
                <w:kern w:val="0"/>
                <w:sz w:val="21"/>
                <w:szCs w:val="21"/>
              </w:rPr>
              <w:t>目标｜</w:t>
            </w:r>
          </w:p>
          <w:p w14:paraId="12CBB920">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 xml:space="preserve">（1）培养前瞻性意识，以发展的角度规划企业发展。 </w:t>
            </w:r>
          </w:p>
          <w:p w14:paraId="439C7552">
            <w:pPr>
              <w:keepNext w:val="0"/>
              <w:keepLines w:val="0"/>
              <w:widowControl/>
              <w:suppressLineNumbers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231F20"/>
                <w:kern w:val="0"/>
                <w:sz w:val="21"/>
                <w:szCs w:val="21"/>
                <w:lang w:val="en-US" w:eastAsia="zh-CN" w:bidi="ar"/>
              </w:rPr>
              <w:t>（2）培养创办新企业的实践能力，提升为社会发展贡献力量的意识。</w:t>
            </w:r>
          </w:p>
          <w:p w14:paraId="298CAD6C">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val="en-US" w:eastAsia="zh-CN"/>
              </w:rPr>
            </w:pPr>
          </w:p>
        </w:tc>
      </w:tr>
      <w:tr w14:paraId="58EF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55E5AF6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思维导图</w:t>
            </w:r>
          </w:p>
        </w:tc>
        <w:tc>
          <w:tcPr>
            <w:tcW w:w="4620" w:type="pct"/>
            <w:gridSpan w:val="4"/>
            <w:vAlign w:val="center"/>
          </w:tcPr>
          <w:p w14:paraId="45BC7455">
            <w:pPr>
              <w:keepNext w:val="0"/>
              <w:keepLines w:val="0"/>
              <w:pageBreakBefore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kern w:val="0"/>
                <w:sz w:val="21"/>
                <w:szCs w:val="21"/>
                <w:lang w:eastAsia="zh-CN"/>
              </w:rPr>
            </w:pPr>
            <w:r>
              <w:rPr>
                <w:rFonts w:hint="eastAsia" w:asciiTheme="minorEastAsia" w:hAnsiTheme="minorEastAsia" w:eastAsiaTheme="minorEastAsia" w:cstheme="minorEastAsia"/>
                <w:kern w:val="0"/>
                <w:sz w:val="21"/>
                <w:szCs w:val="21"/>
                <w:lang w:eastAsia="zh-CN"/>
              </w:rPr>
              <w:drawing>
                <wp:inline distT="0" distB="0" distL="114300" distR="114300">
                  <wp:extent cx="4298950" cy="1038860"/>
                  <wp:effectExtent l="0" t="0" r="6350" b="8890"/>
                  <wp:docPr id="16" name="C9F754DE-2CAD-44b6-B708-469DEB6407EB-1" descr="C:/Users/zheng/AppData/Local/Temp/wps.RGnYNM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9F754DE-2CAD-44b6-B708-469DEB6407EB-1" descr="C:/Users/zheng/AppData/Local/Temp/wps.RGnYNMwps"/>
                          <pic:cNvPicPr>
                            <a:picLocks noChangeAspect="1"/>
                          </pic:cNvPicPr>
                        </pic:nvPicPr>
                        <pic:blipFill>
                          <a:blip r:embed="rId4"/>
                          <a:stretch>
                            <a:fillRect/>
                          </a:stretch>
                        </pic:blipFill>
                        <pic:spPr>
                          <a:xfrm>
                            <a:off x="0" y="0"/>
                            <a:ext cx="4298950" cy="1038860"/>
                          </a:xfrm>
                          <a:prstGeom prst="rect">
                            <a:avLst/>
                          </a:prstGeom>
                        </pic:spPr>
                      </pic:pic>
                    </a:graphicData>
                  </a:graphic>
                </wp:inline>
              </w:drawing>
            </w:r>
          </w:p>
        </w:tc>
      </w:tr>
      <w:tr w14:paraId="08DB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3E5AAE6A">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教学</w:t>
            </w:r>
          </w:p>
          <w:p w14:paraId="546A98A7">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方法</w:t>
            </w:r>
          </w:p>
        </w:tc>
        <w:tc>
          <w:tcPr>
            <w:tcW w:w="4620" w:type="pct"/>
            <w:gridSpan w:val="4"/>
            <w:vAlign w:val="center"/>
          </w:tcPr>
          <w:p w14:paraId="60E27AA2">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课堂讨论、理论</w:t>
            </w:r>
            <w:r>
              <w:rPr>
                <w:rFonts w:hint="eastAsia" w:asciiTheme="minorEastAsia" w:hAnsiTheme="minorEastAsia" w:eastAsiaTheme="minorEastAsia" w:cstheme="minorEastAsia"/>
                <w:sz w:val="21"/>
                <w:szCs w:val="21"/>
              </w:rPr>
              <w:t>讲解</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lang w:val="en-US" w:eastAsia="zh-CN"/>
              </w:rPr>
              <w:t>思考练习、小组活动</w:t>
            </w:r>
          </w:p>
        </w:tc>
      </w:tr>
      <w:tr w14:paraId="21CB4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2010C28">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教学用具</w:t>
            </w:r>
          </w:p>
        </w:tc>
        <w:tc>
          <w:tcPr>
            <w:tcW w:w="4620" w:type="pct"/>
            <w:gridSpan w:val="4"/>
            <w:vAlign w:val="center"/>
          </w:tcPr>
          <w:p w14:paraId="4114BAA3">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大屏、电脑、教材、课件</w:t>
            </w:r>
          </w:p>
        </w:tc>
      </w:tr>
      <w:tr w14:paraId="4CC2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3BF495BE">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rPr>
              <w:t>教学过程</w:t>
            </w:r>
          </w:p>
        </w:tc>
        <w:tc>
          <w:tcPr>
            <w:tcW w:w="4620" w:type="pct"/>
            <w:gridSpan w:val="4"/>
            <w:vAlign w:val="center"/>
          </w:tcPr>
          <w:p w14:paraId="5D331C49">
            <w:pPr>
              <w:keepNext w:val="0"/>
              <w:keepLines w:val="0"/>
              <w:pageBreakBefore w:val="0"/>
              <w:widowControl/>
              <w:kinsoku/>
              <w:wordWrap/>
              <w:overflowPunct/>
              <w:topLinePunct w:val="0"/>
              <w:autoSpaceDE/>
              <w:autoSpaceDN/>
              <w:bidi w:val="0"/>
              <w:adjustRightInd/>
              <w:snapToGrid w:val="0"/>
              <w:spacing w:before="100" w:beforeAutospacing="1" w:after="100" w:afterAutospacing="1" w:line="240" w:lineRule="auto"/>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rPr>
              <w:t>主要教学内容及步骤</w:t>
            </w:r>
          </w:p>
        </w:tc>
      </w:tr>
      <w:tr w14:paraId="1D3E2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724B9C78">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思考导入</w:t>
            </w:r>
          </w:p>
        </w:tc>
        <w:tc>
          <w:tcPr>
            <w:tcW w:w="4620" w:type="pct"/>
            <w:gridSpan w:val="4"/>
            <w:vAlign w:val="center"/>
          </w:tcPr>
          <w:p w14:paraId="6C26A806">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2" w:firstLineChars="200"/>
              <w:jc w:val="left"/>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创业故事</w:t>
            </w:r>
            <w:r>
              <w:rPr>
                <w:rFonts w:hint="eastAsia" w:asciiTheme="minorEastAsia" w:hAnsiTheme="minorEastAsia" w:cstheme="minorEastAsia"/>
                <w:b/>
                <w:bCs/>
                <w:sz w:val="21"/>
                <w:szCs w:val="21"/>
                <w:lang w:val="en-US" w:eastAsia="zh-CN"/>
              </w:rPr>
              <w:t xml:space="preserve">  </w:t>
            </w:r>
            <w:r>
              <w:rPr>
                <w:rFonts w:hint="eastAsia" w:asciiTheme="minorEastAsia" w:hAnsiTheme="minorEastAsia" w:eastAsiaTheme="minorEastAsia" w:cstheme="minorEastAsia"/>
                <w:b/>
                <w:bCs/>
                <w:sz w:val="21"/>
                <w:szCs w:val="21"/>
                <w:lang w:val="en-US" w:eastAsia="zh-CN"/>
              </w:rPr>
              <w:t>财务创客王钺铱：人生不必“精算”</w:t>
            </w:r>
          </w:p>
          <w:p w14:paraId="27651F1B">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想一想：</w:t>
            </w:r>
          </w:p>
          <w:p w14:paraId="14FC774F">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（1）从王钺铱的经历中，你能看出不注册和注册企业分别会给事业发展</w:t>
            </w:r>
          </w:p>
          <w:p w14:paraId="1C562F92">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带来哪些影响？</w:t>
            </w:r>
          </w:p>
          <w:p w14:paraId="5DC2A067">
            <w:pPr>
              <w:keepNext w:val="0"/>
              <w:keepLines w:val="0"/>
              <w:pageBreakBefore w:val="0"/>
              <w:widowControl/>
              <w:shd w:val="clear" w:fill="B5C7EA" w:themeFill="accent1" w:themeFillTint="66"/>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lang w:val="en-US" w:eastAsia="zh-CN"/>
              </w:rPr>
              <w:t>（2）你知道注册新企业需要做好哪些准备吗？</w:t>
            </w:r>
          </w:p>
        </w:tc>
      </w:tr>
      <w:tr w14:paraId="5966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02425FBB">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教学内容</w:t>
            </w:r>
          </w:p>
        </w:tc>
        <w:tc>
          <w:tcPr>
            <w:tcW w:w="4620" w:type="pct"/>
            <w:gridSpan w:val="4"/>
            <w:vAlign w:val="center"/>
          </w:tcPr>
          <w:p w14:paraId="4553F6D0">
            <w:pPr>
              <w:keepNext w:val="0"/>
              <w:keepLines w:val="0"/>
              <w:widowControl/>
              <w:suppressLineNumbers w:val="0"/>
              <w:jc w:val="left"/>
              <w:rPr>
                <w:rFonts w:hint="eastAsia" w:asciiTheme="minorEastAsia" w:hAnsiTheme="minorEastAsia" w:eastAsiaTheme="minorEastAsia" w:cstheme="minorEastAsia"/>
                <w:b/>
                <w:bCs/>
                <w:color w:val="002060"/>
                <w:kern w:val="0"/>
                <w:sz w:val="44"/>
                <w:szCs w:val="44"/>
                <w:lang w:val="en-US" w:eastAsia="zh-CN" w:bidi="ar"/>
              </w:rPr>
            </w:pPr>
            <w:r>
              <w:rPr>
                <w:rFonts w:hint="eastAsia" w:asciiTheme="minorEastAsia" w:hAnsiTheme="minorEastAsia" w:eastAsiaTheme="minorEastAsia" w:cstheme="minorEastAsia"/>
                <w:b/>
                <w:bCs/>
                <w:color w:val="002060"/>
                <w:kern w:val="0"/>
                <w:sz w:val="44"/>
                <w:szCs w:val="44"/>
                <w:lang w:val="en-US" w:eastAsia="zh-CN" w:bidi="ar"/>
              </w:rPr>
              <w:t>任务一  注册新企业</w:t>
            </w:r>
          </w:p>
          <w:p w14:paraId="70117243">
            <w:pPr>
              <w:keepNext w:val="0"/>
              <w:keepLines w:val="0"/>
              <w:widowControl/>
              <w:suppressLineNumbers w:val="0"/>
              <w:jc w:val="left"/>
              <w:rPr>
                <w:rFonts w:hint="default" w:asciiTheme="minorEastAsia" w:hAnsiTheme="minorEastAsia" w:eastAsiaTheme="minorEastAsia" w:cstheme="minorEastAsia"/>
                <w:b/>
                <w:bCs/>
                <w:color w:val="0070C0"/>
                <w:kern w:val="0"/>
                <w:sz w:val="32"/>
                <w:szCs w:val="32"/>
                <w:lang w:val="en-US" w:eastAsia="zh-CN" w:bidi="ar"/>
              </w:rPr>
            </w:pPr>
            <w:r>
              <w:rPr>
                <w:rFonts w:hint="eastAsia" w:asciiTheme="minorEastAsia" w:hAnsiTheme="minorEastAsia" w:cstheme="minorEastAsia"/>
                <w:b/>
                <w:bCs/>
                <w:color w:val="0070C0"/>
                <w:kern w:val="0"/>
                <w:sz w:val="32"/>
                <w:szCs w:val="32"/>
                <w:lang w:val="en-US" w:eastAsia="zh-CN" w:bidi="ar"/>
              </w:rPr>
              <w:t>一、企业的法律组织形式</w:t>
            </w:r>
          </w:p>
          <w:p w14:paraId="570F24E5">
            <w:pPr>
              <w:keepNext w:val="0"/>
              <w:keepLines w:val="0"/>
              <w:widowControl/>
              <w:suppressLineNumbers w:val="0"/>
              <w:ind w:firstLine="420" w:firstLineChars="200"/>
              <w:jc w:val="left"/>
              <w:rPr>
                <w:rFonts w:hint="eastAsia" w:asciiTheme="minorEastAsia" w:hAnsiTheme="minorEastAsia" w:eastAsiaTheme="minorEastAsia" w:cstheme="minorEastAsia"/>
                <w:color w:val="002060"/>
                <w:kern w:val="0"/>
                <w:sz w:val="21"/>
                <w:szCs w:val="21"/>
                <w:lang w:val="en-US" w:eastAsia="zh-CN" w:bidi="ar"/>
              </w:rPr>
            </w:pPr>
            <w:r>
              <w:rPr>
                <w:rFonts w:hint="eastAsia" w:asciiTheme="minorEastAsia" w:hAnsiTheme="minorEastAsia" w:eastAsiaTheme="minorEastAsia" w:cstheme="minorEastAsia"/>
                <w:color w:val="000000" w:themeColor="text1"/>
                <w:kern w:val="0"/>
                <w:sz w:val="21"/>
                <w:szCs w:val="21"/>
                <w:lang w:val="en-US" w:eastAsia="zh-CN" w:bidi="ar"/>
                <w14:textFill>
                  <w14:solidFill>
                    <w14:schemeClr w14:val="tx1"/>
                  </w14:solidFill>
                </w14:textFill>
              </w:rPr>
              <w:t>按照企业的类型划分，目前我国市场主体形式主要有以下几种</w:t>
            </w:r>
          </w:p>
          <w:p w14:paraId="004C62E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752975" cy="1611630"/>
                  <wp:effectExtent l="0" t="0" r="9525"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4752975" cy="1611630"/>
                          </a:xfrm>
                          <a:prstGeom prst="rect">
                            <a:avLst/>
                          </a:prstGeom>
                        </pic:spPr>
                      </pic:pic>
                    </a:graphicData>
                  </a:graphic>
                </wp:inline>
              </w:drawing>
            </w:r>
          </w:p>
          <w:p w14:paraId="7EBA7ED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大学生创业适用的组织形式 主要有个体工商户、个人独资企业、合伙企业、有限公司等。</w:t>
            </w:r>
          </w:p>
          <w:p w14:paraId="35AC321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（一）个体工商户</w:t>
            </w:r>
          </w:p>
          <w:p w14:paraId="5E9E71F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 xml:space="preserve">个体工商户通常更加适合小型零售业，同时，由于其门槛较低，常常成为初次创业的最佳选项。 </w:t>
            </w:r>
          </w:p>
          <w:p w14:paraId="240D67D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个体工商户业主可以是一个自然人或一个家庭，人数上没有过多限制，注册资本也 无数量限制，开办手续比较简单。创业者只需要有相应的经营资金和经营场所，到工商部门办理登记手续即可。</w:t>
            </w:r>
          </w:p>
          <w:p w14:paraId="52898B5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个体工商户还可以根据自己的需要起字号。</w:t>
            </w:r>
          </w:p>
          <w:p w14:paraId="2A60CDB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（二）个人独资企业</w:t>
            </w:r>
          </w:p>
          <w:p w14:paraId="6D878BB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个人独资企业又称个人业主制企业，是指依法设立，由一个自然人投资并承担无限连带责任，财产为投资者个人所有的经营实体。当个人独资企业财产不足以清偿债务时，选择这种企业形式的创业者须依法以其个人其他财产予以清偿。</w:t>
            </w:r>
          </w:p>
          <w:p w14:paraId="3784CE7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b/>
                <w:bCs/>
                <w:sz w:val="28"/>
                <w:szCs w:val="28"/>
              </w:rPr>
            </w:pPr>
            <w:r>
              <w:rPr>
                <w:rFonts w:hint="eastAsia"/>
                <w:b/>
                <w:bCs/>
                <w:sz w:val="28"/>
                <w:szCs w:val="28"/>
              </w:rPr>
              <w:t>（三）合伙企业</w:t>
            </w:r>
          </w:p>
          <w:p w14:paraId="0D4C20B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根据《中华人民共和国合伙企业法》，合伙企业是指依法在中国境内设立的由各合伙人订立合伙协议，共同出资、合伙经营、共享收益、共担风险，并对合伙企业债务承担无限连带责任的营利性组织。</w:t>
            </w:r>
          </w:p>
          <w:p w14:paraId="3F6070C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合伙企业包括普通合伙企业和有限合伙企业两种形式。</w:t>
            </w:r>
          </w:p>
          <w:p w14:paraId="6AF3F28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210050" cy="1560830"/>
                  <wp:effectExtent l="0" t="0" r="0" b="12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6"/>
                          <a:stretch>
                            <a:fillRect/>
                          </a:stretch>
                        </pic:blipFill>
                        <pic:spPr>
                          <a:xfrm>
                            <a:off x="0" y="0"/>
                            <a:ext cx="4210050" cy="1560830"/>
                          </a:xfrm>
                          <a:prstGeom prst="rect">
                            <a:avLst/>
                          </a:prstGeom>
                        </pic:spPr>
                      </pic:pic>
                    </a:graphicData>
                  </a:graphic>
                </wp:inline>
              </w:drawing>
            </w:r>
          </w:p>
          <w:p w14:paraId="5FC9848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普通合伙企业，其注意事项如下。</w:t>
            </w:r>
          </w:p>
          <w:p w14:paraId="66931A6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 xml:space="preserve">（1）合伙企业必须有两个或两个以上合伙人，合伙人应当具有完全民事行为能 </w:t>
            </w:r>
          </w:p>
          <w:p w14:paraId="670B6FD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 xml:space="preserve">力，且能够依法承担无限责任。 </w:t>
            </w:r>
          </w:p>
          <w:p w14:paraId="3FA0D32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（2）合伙人应当遵循自愿、平等、公平、诚实信用原则订立合伙协议，合伙协议应载明合伙企业的名称、地点、经营范围、合伙人出资额和权责情况等基本事项。</w:t>
            </w:r>
          </w:p>
          <w:p w14:paraId="4645AE4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 xml:space="preserve">（3）合伙人应当按照合伙协议约定的出资方式、数额和缴付期限，履行出资义 </w:t>
            </w:r>
          </w:p>
          <w:p w14:paraId="43CD668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rPr>
                <w:rFonts w:hint="eastAsia"/>
              </w:rPr>
              <w:t>务。合伙人出资可以用货币、实物、知识产权、土地使用权或其他财产权利，上述出资应当是合伙人的合法财产及财产权利。合伙人以劳务出资的，其评估办法由全体合伙人协商确定。</w:t>
            </w:r>
          </w:p>
          <w:p w14:paraId="6F55909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default" w:eastAsiaTheme="minorEastAsia"/>
                <w:b/>
                <w:bCs/>
                <w:sz w:val="28"/>
                <w:szCs w:val="28"/>
                <w:lang w:val="en-US" w:eastAsia="zh-CN"/>
              </w:rPr>
            </w:pPr>
            <w:r>
              <w:rPr>
                <w:rFonts w:hint="default" w:eastAsiaTheme="minorEastAsia"/>
                <w:b/>
                <w:bCs/>
                <w:sz w:val="28"/>
                <w:szCs w:val="28"/>
                <w:lang w:val="en-US" w:eastAsia="zh-CN"/>
              </w:rPr>
              <w:t>（四）有限公司</w:t>
            </w:r>
          </w:p>
          <w:p w14:paraId="680A966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highlight w:val="yellow"/>
              </w:rPr>
            </w:pPr>
            <w:r>
              <w:rPr>
                <w:rFonts w:hint="eastAsia"/>
                <w:highlight w:val="yellow"/>
              </w:rPr>
              <w:t>1．有限责任公司</w:t>
            </w:r>
          </w:p>
          <w:p w14:paraId="4583AA3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我国的有限公司分为有限责任公司和股份有限公司两种类型。</w:t>
            </w:r>
          </w:p>
          <w:p w14:paraId="65EC2E5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49CA80E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715510" cy="1575435"/>
                  <wp:effectExtent l="0" t="0" r="8890" b="571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7"/>
                          <a:stretch>
                            <a:fillRect/>
                          </a:stretch>
                        </pic:blipFill>
                        <pic:spPr>
                          <a:xfrm>
                            <a:off x="0" y="0"/>
                            <a:ext cx="4715510" cy="1575435"/>
                          </a:xfrm>
                          <a:prstGeom prst="rect">
                            <a:avLst/>
                          </a:prstGeom>
                        </pic:spPr>
                      </pic:pic>
                    </a:graphicData>
                  </a:graphic>
                </wp:inline>
              </w:drawing>
            </w:r>
          </w:p>
          <w:p w14:paraId="723C6D3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highlight w:val="yellow"/>
              </w:rPr>
            </w:pPr>
            <w:r>
              <w:rPr>
                <w:rFonts w:hint="eastAsia"/>
                <w:highlight w:val="yellow"/>
              </w:rPr>
              <w:t>2．股份有限公司</w:t>
            </w:r>
          </w:p>
          <w:p w14:paraId="1620AC7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股份有限公司的全部资本分为等额股份，股东以其认购的股份为限对公司承担责任，公司以其全部资产对公司的债务承担责任。</w:t>
            </w:r>
          </w:p>
          <w:p w14:paraId="316C428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设立股份有限公司要有公司名称，要建立符合股份有限公司要求的组织机构，要有固定的生产经营场所及必要的生产经营条件，同时股份发行、筹办事项要符合法律规定。除此之外，根据《公司法》的规定，设立股份有限公司还应当具备下列条件。</w:t>
            </w:r>
          </w:p>
          <w:p w14:paraId="7DC0DDA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915535" cy="1126490"/>
                  <wp:effectExtent l="0" t="0" r="18415"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4915535" cy="1126490"/>
                          </a:xfrm>
                          <a:prstGeom prst="rect">
                            <a:avLst/>
                          </a:prstGeom>
                        </pic:spPr>
                      </pic:pic>
                    </a:graphicData>
                  </a:graphic>
                </wp:inline>
              </w:drawing>
            </w:r>
          </w:p>
          <w:p w14:paraId="663E528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四种企业法律组织形式比较</w:t>
            </w:r>
          </w:p>
          <w:p w14:paraId="1CBC532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524375" cy="1741170"/>
                  <wp:effectExtent l="0" t="0" r="9525" b="1143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4524375" cy="1741170"/>
                          </a:xfrm>
                          <a:prstGeom prst="rect">
                            <a:avLst/>
                          </a:prstGeom>
                        </pic:spPr>
                      </pic:pic>
                    </a:graphicData>
                  </a:graphic>
                </wp:inline>
              </w:drawing>
            </w:r>
          </w:p>
          <w:p w14:paraId="6461F80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715510" cy="1867535"/>
                  <wp:effectExtent l="0" t="0" r="8890" b="1841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0"/>
                          <a:stretch>
                            <a:fillRect/>
                          </a:stretch>
                        </pic:blipFill>
                        <pic:spPr>
                          <a:xfrm>
                            <a:off x="0" y="0"/>
                            <a:ext cx="4715510" cy="1867535"/>
                          </a:xfrm>
                          <a:prstGeom prst="rect">
                            <a:avLst/>
                          </a:prstGeom>
                        </pic:spPr>
                      </pic:pic>
                    </a:graphicData>
                  </a:graphic>
                </wp:inline>
              </w:drawing>
            </w:r>
          </w:p>
          <w:p w14:paraId="63B1FA5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629785" cy="1739265"/>
                  <wp:effectExtent l="0" t="0" r="18415" b="13335"/>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1"/>
                          <a:stretch>
                            <a:fillRect/>
                          </a:stretch>
                        </pic:blipFill>
                        <pic:spPr>
                          <a:xfrm>
                            <a:off x="0" y="0"/>
                            <a:ext cx="4629785" cy="1739265"/>
                          </a:xfrm>
                          <a:prstGeom prst="rect">
                            <a:avLst/>
                          </a:prstGeom>
                        </pic:spPr>
                      </pic:pic>
                    </a:graphicData>
                  </a:graphic>
                </wp:inline>
              </w:drawing>
            </w:r>
          </w:p>
          <w:p w14:paraId="050A41A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b/>
                <w:bCs/>
                <w:color w:val="0070C0"/>
                <w:sz w:val="32"/>
                <w:szCs w:val="32"/>
              </w:rPr>
            </w:pPr>
            <w:r>
              <w:rPr>
                <w:rFonts w:hint="eastAsia"/>
                <w:b/>
                <w:bCs/>
                <w:color w:val="0070C0"/>
                <w:sz w:val="32"/>
                <w:szCs w:val="32"/>
              </w:rPr>
              <w:t>二、新企业的注册登记流程</w:t>
            </w:r>
          </w:p>
          <w:p w14:paraId="1143895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（一）核准企业名称</w:t>
            </w:r>
          </w:p>
          <w:p w14:paraId="71E3DF4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企业名称既要好听好记、区别于其他企业字号，又要符合市场管理要求。</w:t>
            </w:r>
          </w:p>
          <w:p w14:paraId="5963FB2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企业名称组成格式可以分为三种。</w:t>
            </w:r>
          </w:p>
          <w:p w14:paraId="6B1D71D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r>
              <w:drawing>
                <wp:inline distT="0" distB="0" distL="114300" distR="114300">
                  <wp:extent cx="4717415" cy="2779395"/>
                  <wp:effectExtent l="0" t="0" r="6985" b="1905"/>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2"/>
                          <a:stretch>
                            <a:fillRect/>
                          </a:stretch>
                        </pic:blipFill>
                        <pic:spPr>
                          <a:xfrm>
                            <a:off x="0" y="0"/>
                            <a:ext cx="4717415" cy="2779395"/>
                          </a:xfrm>
                          <a:prstGeom prst="rect">
                            <a:avLst/>
                          </a:prstGeom>
                        </pic:spPr>
                      </pic:pic>
                    </a:graphicData>
                  </a:graphic>
                </wp:inline>
              </w:drawing>
            </w:r>
          </w:p>
          <w:p w14:paraId="18DFACE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（二）准备并提交申请材料</w:t>
            </w:r>
          </w:p>
          <w:p w14:paraId="69D6A22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进入设立登记页面后，按要求填写企业登记的相关信息，如企业住所地、企业类型、注册资金、执照期限（一般为永久）、经营范围、投资者名单及出资比例、财务负责人、办税员信息等，然后根据提示点击下一步，系统会自动生成工商注册材料信息。</w:t>
            </w:r>
          </w:p>
          <w:p w14:paraId="121F1CE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此时可以根据系统要求上传相关人员身份证、产权证及租房合同等证件。上传完证件后，全体股东各自登录当地政务服务网，输入账号密码进行线上电子签名，提交申请资料。</w:t>
            </w:r>
          </w:p>
          <w:p w14:paraId="64AB804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（三）领取营业执照及刻制印章</w:t>
            </w:r>
          </w:p>
          <w:p w14:paraId="04BF249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资料审核通过后，创业者与市场监管局预约领证时间，携带申请人身份证原件，</w:t>
            </w:r>
          </w:p>
          <w:p w14:paraId="0544B71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rPr>
            </w:pPr>
            <w:r>
              <w:rPr>
                <w:rFonts w:hint="eastAsia"/>
              </w:rPr>
              <w:t>到市场监督管理局领取营业执照正、副本，凭营业执照到公安局指定刻章点刻制公司公章、财务专用章、合同专用章、法人章和发票专用章。初创企业印章完成刻制后，创业者还须到公安机关及相应的主管部门进行印鉴备案。</w:t>
            </w:r>
          </w:p>
          <w:p w14:paraId="70AFCC4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（四）银行开户</w:t>
            </w:r>
          </w:p>
          <w:p w14:paraId="1BF7315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银行账户是企业为办理结算和申请贷款在银行开立的户头，也是企业委托银行办理信贷、转账结算及现金支付业务的工具。它具有监督和反映国民经济各部门、各单位活动的作用。按照相关规定，企业只能在银行开立一个基本存款账户，用于日常经营活动的资金收付及工资、奖金、现金的支取。</w:t>
            </w:r>
          </w:p>
          <w:p w14:paraId="5C02B58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highlight w:val="yellow"/>
              </w:rPr>
            </w:pPr>
            <w:r>
              <w:rPr>
                <w:rFonts w:hint="eastAsia"/>
                <w:highlight w:val="yellow"/>
              </w:rPr>
              <w:t>1．所需资料</w:t>
            </w:r>
          </w:p>
          <w:p w14:paraId="62FA729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营业执照正副本、公司章程、法定代表人身份证原件及复印件、合伙人或股东身份证复印件、公章、财务章、法人章等，部分银行要求提供辅助材料，如办公地址证明、经济业务合同等。</w:t>
            </w:r>
          </w:p>
          <w:p w14:paraId="600078F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highlight w:val="yellow"/>
              </w:rPr>
            </w:pPr>
            <w:r>
              <w:rPr>
                <w:rFonts w:hint="eastAsia"/>
                <w:highlight w:val="yellow"/>
              </w:rPr>
              <w:t>2．开户步骤</w:t>
            </w:r>
          </w:p>
          <w:p w14:paraId="4A4006B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（1）提前预约银行客户经理。</w:t>
            </w:r>
          </w:p>
          <w:p w14:paraId="170AD7FB">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（2）在客户经理的指引下签署相关文件、盖章。</w:t>
            </w:r>
          </w:p>
          <w:p w14:paraId="088D5A4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（3）银行审核相关资料，告知企业基本账户信息。</w:t>
            </w:r>
          </w:p>
          <w:p w14:paraId="51D114B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b/>
                <w:bCs/>
                <w:sz w:val="28"/>
                <w:szCs w:val="28"/>
              </w:rPr>
            </w:pPr>
            <w:r>
              <w:rPr>
                <w:rFonts w:hint="eastAsia"/>
                <w:b/>
                <w:bCs/>
                <w:sz w:val="28"/>
                <w:szCs w:val="28"/>
              </w:rPr>
              <w:t>（五）税务报到</w:t>
            </w:r>
          </w:p>
          <w:p w14:paraId="0FB7305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highlight w:val="yellow"/>
              </w:rPr>
            </w:pPr>
            <w:r>
              <w:rPr>
                <w:rFonts w:hint="eastAsia"/>
                <w:highlight w:val="yellow"/>
              </w:rPr>
              <w:t>1．线下报到</w:t>
            </w:r>
          </w:p>
          <w:p w14:paraId="0A8BB0F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线下报到需要前往公司成立所在地的区政务中心或税务大厅，通常在领取营业执照时发的通知单上可以找到税务大厅的地址和电话。</w:t>
            </w:r>
          </w:p>
          <w:p w14:paraId="18E4E4A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（1）需要携带的资料。营业执照正副本及复印件；公章、公司章程及股东身份证复印件；经办人身份证原件及复印件；银行基本存款账户信息。如需申领发票需携带发票章。</w:t>
            </w:r>
          </w:p>
          <w:p w14:paraId="7563A46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2）报到时的注意事项。带上述资料到窗口办理报到，经办人填写财务会计制度备案表，确定申报时间，设置个人所得税密码。公司法人、财务负责人、办税人员进行实名登记。需要特别注意的是，公司法人不能同时兼任财务负责人。</w:t>
            </w:r>
          </w:p>
          <w:p w14:paraId="78EDFE4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highlight w:val="yellow"/>
              </w:rPr>
            </w:pPr>
            <w:r>
              <w:rPr>
                <w:rFonts w:hint="eastAsia"/>
                <w:highlight w:val="yellow"/>
              </w:rPr>
              <w:t>2．线上报到</w:t>
            </w:r>
          </w:p>
          <w:p w14:paraId="1F301D0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（1）注册并登录电子税务局。</w:t>
            </w:r>
          </w:p>
          <w:p w14:paraId="4BAD98A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（2）认定税（费）种。进入税（费）种认定模块，点击填表，按提示进行填写、</w:t>
            </w:r>
          </w:p>
          <w:p w14:paraId="637012C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备注及添加所需附件资料，等待审批结果。办理完毕后可从纳税人信息中查询认定情况。</w:t>
            </w:r>
          </w:p>
          <w:p w14:paraId="0A6AEF0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（3）签订三方协议。</w:t>
            </w:r>
          </w:p>
          <w:p w14:paraId="3DC34F48">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税务报到成功后的第二个月，企业就应在网上进行纳税申报，否则会被税务机构处罚，影响企业的征信。因此，企业成立以后应当及时进行记账报税。</w:t>
            </w:r>
          </w:p>
          <w:p w14:paraId="482ED99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（六）社保开户</w:t>
            </w:r>
          </w:p>
          <w:p w14:paraId="2C2D91C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经办人携带本人身份证、公司营业执照、公章等资料到人力资源和社会保障局填表进行社保开户，并添加公司员工身份信息，为员工缴纳社保。</w:t>
            </w:r>
          </w:p>
          <w:p w14:paraId="58DC088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b/>
                <w:bCs/>
                <w:color w:val="0070C0"/>
                <w:sz w:val="32"/>
                <w:szCs w:val="32"/>
              </w:rPr>
            </w:pPr>
            <w:r>
              <w:rPr>
                <w:rFonts w:hint="eastAsia"/>
                <w:b/>
                <w:bCs/>
                <w:color w:val="0070C0"/>
                <w:sz w:val="32"/>
                <w:szCs w:val="32"/>
              </w:rPr>
              <w:t>三、新企业注册相关文件的编写</w:t>
            </w:r>
          </w:p>
          <w:p w14:paraId="1D22E77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（一）合伙协议的编写</w:t>
            </w:r>
          </w:p>
          <w:p w14:paraId="12FA6CD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合伙协议是由各合伙人协商一致，明确各合伙人权利和义务的法律文件。合伙协议应当载明下列事项：合伙企业的名称和主要经营场所的地点；合伙目的和合伙经营范围；合伙人的姓名和住所；合伙人的出资方式、数额和缴付期限；利润分配、亏损分担方式；合伙事务的执行；入伙与退伙；争议的解决办法；合伙企业的解散与清算；违约责任。</w:t>
            </w:r>
          </w:p>
          <w:p w14:paraId="6DF2E6F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合伙协议经全体合伙人签名、盖章后生效。</w:t>
            </w:r>
          </w:p>
          <w:p w14:paraId="6201B9A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（二）公司章程的编写</w:t>
            </w:r>
          </w:p>
          <w:p w14:paraId="3DD8A75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公司章程是指公司依法制订的，规定公司名称、住所、经营范围、经营管理制度等重大事项的基本文件。</w:t>
            </w:r>
          </w:p>
          <w:p w14:paraId="169E4D4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设立公司必须依法制订公司章程，公司章程对公司、股东、董事、监事、高级管理人员具有约束力。</w:t>
            </w:r>
          </w:p>
          <w:p w14:paraId="7CE754F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rPr>
            </w:pPr>
          </w:p>
          <w:p w14:paraId="5D9079C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highlight w:val="yellow"/>
              </w:rPr>
            </w:pPr>
            <w:r>
              <w:rPr>
                <w:rFonts w:hint="eastAsia"/>
                <w:highlight w:val="yellow"/>
              </w:rPr>
              <w:t>1．有限责任公司章程载明事项</w:t>
            </w:r>
          </w:p>
          <w:p w14:paraId="44A7FCB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有限责任公司章程应当载明下列事项：公司名称和住所；公司经营范围；公司注册资本；股东的姓名或者名称；股东的出资方式、出资额和出资时间；公司的机构及其产生办法、职权、议事规则；公司法定代表人；股东大会会议认为需要规定的其他事项。</w:t>
            </w:r>
          </w:p>
          <w:p w14:paraId="24E550D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highlight w:val="yellow"/>
              </w:rPr>
              <w:t>2．股份有限公司章程载明事项</w:t>
            </w:r>
          </w:p>
          <w:p w14:paraId="116E77E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pPr>
            <w:r>
              <w:rPr>
                <w:rFonts w:hint="eastAsia"/>
              </w:rPr>
              <w:t>股份有限公司章程应当载明下列事项：公司名称和住所；公司经营范围；公司设立方式；公司股份总数、每股金额和注册资本；发起人的姓名或者名称、认购的股份数、出资方式和出资时间；董事会的组成、职权和议事规则；公司法定代表人；监事会的组成、职权和议事规则；公司利润分配办法；公司的解散事由与清算办法；公司的通知和公告办法：股东大会会议认为需要规定的其他事项。</w:t>
            </w:r>
          </w:p>
          <w:p w14:paraId="3216E79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（三）发起人协议的编写</w:t>
            </w:r>
          </w:p>
          <w:p w14:paraId="6B6F163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发起人协议是指股份有限公司发起人就拟创办公司的主要事宜达成的协议。股份有限公司发起人应当签订发起人协议，明确各自在公司设立过程中的权利和义务。发起人协议应当载明下列事项：公司经营项目、宗旨、范围和生产规模；公司注册资本、各方出资、出资方式；公司组织机构和经营管理；公司名称和住所。</w:t>
            </w:r>
          </w:p>
          <w:p w14:paraId="2EFFC96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b/>
                <w:bCs/>
                <w:color w:val="002060"/>
                <w:sz w:val="44"/>
                <w:szCs w:val="44"/>
              </w:rPr>
            </w:pPr>
            <w:r>
              <w:rPr>
                <w:rFonts w:hint="eastAsia"/>
                <w:b/>
                <w:bCs/>
                <w:color w:val="002060"/>
                <w:sz w:val="44"/>
                <w:szCs w:val="44"/>
                <w:lang w:val="en-US" w:eastAsia="zh-CN"/>
              </w:rPr>
              <w:t xml:space="preserve">任务二 </w:t>
            </w:r>
            <w:r>
              <w:rPr>
                <w:rFonts w:hint="eastAsia"/>
                <w:b/>
                <w:bCs/>
                <w:color w:val="002060"/>
                <w:sz w:val="44"/>
                <w:szCs w:val="44"/>
              </w:rPr>
              <w:t>新企业的选址</w:t>
            </w:r>
          </w:p>
          <w:p w14:paraId="47C61A29">
            <w:pPr>
              <w:keepNext w:val="0"/>
              <w:keepLines w:val="0"/>
              <w:pageBreakBefore w:val="0"/>
              <w:widowControl/>
              <w:numPr>
                <w:ilvl w:val="0"/>
                <w:numId w:val="0"/>
              </w:numPr>
              <w:shd w:val="clear" w:fill="91ABDF" w:themeFill="accent1"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lang w:val="en-US" w:eastAsia="zh-CN"/>
              </w:rPr>
            </w:pPr>
            <w:r>
              <w:rPr>
                <w:rFonts w:hint="eastAsia"/>
              </w:rPr>
              <w:t>创业故事</w:t>
            </w:r>
            <w:r>
              <w:rPr>
                <w:rFonts w:hint="eastAsia"/>
                <w:lang w:val="en-US" w:eastAsia="zh-CN"/>
              </w:rPr>
              <w:t xml:space="preserve"> 好利来的选址策略</w:t>
            </w:r>
          </w:p>
          <w:p w14:paraId="13956243">
            <w:pPr>
              <w:keepNext w:val="0"/>
              <w:keepLines w:val="0"/>
              <w:pageBreakBefore w:val="0"/>
              <w:widowControl/>
              <w:numPr>
                <w:ilvl w:val="0"/>
                <w:numId w:val="0"/>
              </w:numPr>
              <w:shd w:val="clear" w:fill="91ABDF" w:themeFill="accent1"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eastAsiaTheme="minorEastAsia"/>
                <w:lang w:val="en-US" w:eastAsia="zh-CN"/>
              </w:rPr>
            </w:pPr>
            <w:r>
              <w:rPr>
                <w:rFonts w:hint="eastAsia" w:eastAsiaTheme="minorEastAsia"/>
                <w:lang w:val="en-US" w:eastAsia="zh-CN"/>
              </w:rPr>
              <w:t>想一想：</w:t>
            </w:r>
          </w:p>
          <w:p w14:paraId="6B6E9DB6">
            <w:pPr>
              <w:keepNext w:val="0"/>
              <w:keepLines w:val="0"/>
              <w:pageBreakBefore w:val="0"/>
              <w:widowControl/>
              <w:numPr>
                <w:ilvl w:val="0"/>
                <w:numId w:val="0"/>
              </w:numPr>
              <w:shd w:val="clear" w:fill="91ABDF" w:themeFill="accent1"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eastAsiaTheme="minorEastAsia"/>
                <w:lang w:val="en-US" w:eastAsia="zh-CN"/>
              </w:rPr>
            </w:pPr>
            <w:r>
              <w:rPr>
                <w:rFonts w:hint="eastAsia" w:eastAsiaTheme="minorEastAsia"/>
                <w:lang w:val="en-US" w:eastAsia="zh-CN"/>
              </w:rPr>
              <w:t>（1）你在好利来的选址策略中学习到了哪些经验？</w:t>
            </w:r>
          </w:p>
          <w:p w14:paraId="794AAA60">
            <w:pPr>
              <w:keepNext w:val="0"/>
              <w:keepLines w:val="0"/>
              <w:pageBreakBefore w:val="0"/>
              <w:widowControl/>
              <w:numPr>
                <w:ilvl w:val="0"/>
                <w:numId w:val="0"/>
              </w:numPr>
              <w:shd w:val="clear" w:fill="91ABDF" w:themeFill="accent1" w:themeFillTint="99"/>
              <w:kinsoku/>
              <w:wordWrap/>
              <w:overflowPunct/>
              <w:topLinePunct w:val="0"/>
              <w:autoSpaceDE/>
              <w:autoSpaceDN/>
              <w:bidi w:val="0"/>
              <w:adjustRightInd/>
              <w:snapToGrid w:val="0"/>
              <w:spacing w:beforeAutospacing="0" w:afterAutospacing="0" w:line="288" w:lineRule="auto"/>
              <w:jc w:val="left"/>
              <w:textAlignment w:val="auto"/>
              <w:rPr>
                <w:rFonts w:hint="eastAsia" w:eastAsiaTheme="minorEastAsia"/>
                <w:lang w:val="en-US" w:eastAsia="zh-CN"/>
              </w:rPr>
            </w:pPr>
            <w:r>
              <w:rPr>
                <w:rFonts w:hint="eastAsia" w:eastAsiaTheme="minorEastAsia"/>
                <w:lang w:val="en-US" w:eastAsia="zh-CN"/>
              </w:rPr>
              <w:t>（2）你还知道哪些企业的选址秘诀？请和大家分享。</w:t>
            </w:r>
          </w:p>
          <w:p w14:paraId="7BC31C4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color w:val="0070C0"/>
                <w:sz w:val="32"/>
                <w:szCs w:val="32"/>
              </w:rPr>
            </w:pPr>
            <w:r>
              <w:rPr>
                <w:rFonts w:hint="eastAsia"/>
                <w:b/>
                <w:bCs/>
                <w:color w:val="0070C0"/>
                <w:sz w:val="32"/>
                <w:szCs w:val="32"/>
              </w:rPr>
              <w:t>一、影响新企业选址的因素</w:t>
            </w:r>
          </w:p>
          <w:p w14:paraId="514FF41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（一）自然因素</w:t>
            </w:r>
          </w:p>
          <w:p w14:paraId="410A6DA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创业者应该关注所选地址的地质状况、水资源的可用性、气候变化等自然因素是否符合新企业生产与经营的客观需要。此外，创业者还应考虑地理环境对选址是否有利，一是交通便利与畅通的程度，交通条件便利与否对新企业的营销有很大影响；二是所选地址周围的卫生与硬件设施情况及繁华程度，若新企业地址选在卫生环境好且位于车站附近、商业区、人口密度高的地区或同一行业集中的地区，将具有较大的优势。</w:t>
            </w:r>
          </w:p>
          <w:p w14:paraId="7E68D0A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（二）政治因素</w:t>
            </w:r>
          </w:p>
          <w:p w14:paraId="0145310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选择新企业地址时，创业者应重视对政府在市场发展、产业发展等方面相关规定的研究，具体包括研究政府已经出台的法律法规对新企业产品、服务、销售价格或营销策略等产生的影响，使新企业经营管理合规合法；研究政府在不同时期发展产业的重点和优惠政策，可将新企业建在政府支持该产业的地区，使新企业抢占市场先机。</w:t>
            </w:r>
          </w:p>
          <w:p w14:paraId="6949314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（三）经济因素</w:t>
            </w:r>
          </w:p>
          <w:p w14:paraId="1A15A88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eastAsiaTheme="minorEastAsia"/>
                <w:lang w:eastAsia="zh-CN"/>
              </w:rPr>
            </w:pPr>
            <w:r>
              <w:rPr>
                <w:rFonts w:hint="eastAsia"/>
              </w:rPr>
              <w:t>经济因素决定了新企业选址预选地区的购买力，一般反映在该地区消费者的银行存款、收入水平、家庭总收入等指标上，这些数据与该地区是否繁荣有密切关系。此外，创业者还应注意考察新企业预选地区的商业环境，是否形成了具有竞争力的企业集群，新企业将地址选择在与自身产品或服务相关联企业和相关联机构相对集中的地区是比较容易获得成功的</w:t>
            </w:r>
            <w:r>
              <w:rPr>
                <w:rFonts w:hint="eastAsia"/>
                <w:lang w:eastAsia="zh-CN"/>
              </w:rPr>
              <w:t>。</w:t>
            </w:r>
          </w:p>
          <w:p w14:paraId="29FFC44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（四）人口因素</w:t>
            </w:r>
          </w:p>
          <w:p w14:paraId="3D2BF1FE">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创业者应该对新企业的目标消费群体有所了解，进而以此为标准比对选址参考地区的人口结构、人口数量、人口稳定状况，以及消费者的职业与收入状况、购买习惯、消费能力等情况。人口因素往往反映该地区的市场需求及市场容量。一般情况下，新企业地址附近的人口越多、越密集，对新企业的经营发展就越好。</w:t>
            </w:r>
          </w:p>
          <w:p w14:paraId="578502F2">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（五）技术因素</w:t>
            </w:r>
          </w:p>
          <w:p w14:paraId="427C52D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以科技研发与生产为方向的高科技新企业在选址时，创业者可考虑将新企业建在某地区与社区的技术研发中心附近，或建在新技术信息快速传递的地区。这样的话，创业者可及时了解和掌握国内外新技术发展变化的新规律、新特点和新趋势，避免技术进步的难以预测性和技术市场变化的不确定性对高科技新企业带来的不利影响。</w:t>
            </w:r>
          </w:p>
          <w:p w14:paraId="18669BA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（六）社会文化因素</w:t>
            </w:r>
          </w:p>
          <w:p w14:paraId="3DB8F99A">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r>
              <w:rPr>
                <w:rFonts w:hint="eastAsia"/>
              </w:rPr>
              <w:t>选择新企业地址时，创业者应考虑新企业地址所在城市的影响力、所在地区的社区文化与商业文化；分析新企业产品或服务目标消费群体的文化品位与消费心理。不同文化背景的消费者，其生活态度与价值取向的差异导致他们对健康、营养、安全和环境等的关注程度不同，这会直接影响新企业产品或服务的市场需求与市场拓展。</w:t>
            </w:r>
          </w:p>
          <w:p w14:paraId="2893EE09">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p>
          <w:p w14:paraId="44E5E417">
            <w:pPr>
              <w:keepNext w:val="0"/>
              <w:keepLines w:val="0"/>
              <w:pageBreakBefore w:val="0"/>
              <w:widowControl/>
              <w:numPr>
                <w:ilvl w:val="0"/>
                <w:numId w:val="0"/>
              </w:numPr>
              <w:shd w:val="clear" w:fill="FDD960" w:themeFill="accent3" w:themeFillTint="99"/>
              <w:kinsoku/>
              <w:wordWrap/>
              <w:overflowPunct/>
              <w:topLinePunct w:val="0"/>
              <w:autoSpaceDE/>
              <w:autoSpaceDN/>
              <w:bidi w:val="0"/>
              <w:adjustRightInd/>
              <w:snapToGrid w:val="0"/>
              <w:spacing w:beforeAutospacing="0" w:afterAutospacing="0" w:line="288" w:lineRule="auto"/>
              <w:ind w:firstLine="422" w:firstLineChars="200"/>
              <w:jc w:val="left"/>
              <w:textAlignment w:val="auto"/>
              <w:rPr>
                <w:rFonts w:hint="eastAsia"/>
              </w:rPr>
            </w:pPr>
            <w:r>
              <w:rPr>
                <w:rFonts w:hint="eastAsia"/>
                <w:b/>
                <w:bCs/>
                <w:lang w:val="en-US" w:eastAsia="zh-CN"/>
              </w:rPr>
              <w:t>互动讨论</w:t>
            </w:r>
            <w:r>
              <w:rPr>
                <w:rFonts w:hint="eastAsia"/>
                <w:lang w:val="en-US" w:eastAsia="zh-CN"/>
              </w:rPr>
              <w:t>：</w:t>
            </w:r>
            <w:r>
              <w:rPr>
                <w:rFonts w:hint="eastAsia"/>
              </w:rPr>
              <w:t>小王加盟了一家连锁文具店，他在选址时应重点考虑哪些因素？</w:t>
            </w:r>
          </w:p>
          <w:p w14:paraId="762FCC6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color w:val="0070C0"/>
                <w:sz w:val="32"/>
                <w:szCs w:val="32"/>
              </w:rPr>
            </w:pPr>
            <w:r>
              <w:rPr>
                <w:rFonts w:hint="eastAsia"/>
                <w:b/>
                <w:bCs/>
                <w:color w:val="0070C0"/>
                <w:sz w:val="32"/>
                <w:szCs w:val="32"/>
              </w:rPr>
              <w:t>二、新企业选址的策略与技巧</w:t>
            </w:r>
          </w:p>
          <w:p w14:paraId="2A30C85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b/>
                <w:bCs/>
                <w:sz w:val="28"/>
                <w:szCs w:val="28"/>
              </w:rPr>
            </w:pPr>
            <w:r>
              <w:rPr>
                <w:rFonts w:hint="eastAsia"/>
                <w:b/>
                <w:bCs/>
                <w:sz w:val="28"/>
                <w:szCs w:val="28"/>
              </w:rPr>
              <w:t>（一）新企业选址的策略</w:t>
            </w:r>
          </w:p>
          <w:p w14:paraId="05DA123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rPr>
            </w:pPr>
            <w:r>
              <w:drawing>
                <wp:inline distT="0" distB="0" distL="114300" distR="114300">
                  <wp:extent cx="4391660" cy="1781810"/>
                  <wp:effectExtent l="0" t="0" r="8890" b="889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3"/>
                          <a:stretch>
                            <a:fillRect/>
                          </a:stretch>
                        </pic:blipFill>
                        <pic:spPr>
                          <a:xfrm>
                            <a:off x="0" y="0"/>
                            <a:ext cx="4391660" cy="1781810"/>
                          </a:xfrm>
                          <a:prstGeom prst="rect">
                            <a:avLst/>
                          </a:prstGeom>
                        </pic:spPr>
                      </pic:pic>
                    </a:graphicData>
                  </a:graphic>
                </wp:inline>
              </w:drawing>
            </w:r>
          </w:p>
          <w:p w14:paraId="45E785D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p>
          <w:p w14:paraId="2D0D337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rPr>
            </w:pPr>
            <w:r>
              <w:drawing>
                <wp:inline distT="0" distB="0" distL="114300" distR="114300">
                  <wp:extent cx="4622800" cy="2204085"/>
                  <wp:effectExtent l="0" t="0" r="6350" b="571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4"/>
                          <a:stretch>
                            <a:fillRect/>
                          </a:stretch>
                        </pic:blipFill>
                        <pic:spPr>
                          <a:xfrm>
                            <a:off x="0" y="0"/>
                            <a:ext cx="4622800" cy="2204085"/>
                          </a:xfrm>
                          <a:prstGeom prst="rect">
                            <a:avLst/>
                          </a:prstGeom>
                        </pic:spPr>
                      </pic:pic>
                    </a:graphicData>
                  </a:graphic>
                </wp:inline>
              </w:drawing>
            </w:r>
          </w:p>
          <w:p w14:paraId="597162C6">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p>
          <w:p w14:paraId="0ABA5921">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ind w:firstLine="420" w:firstLineChars="200"/>
              <w:jc w:val="left"/>
              <w:textAlignment w:val="auto"/>
              <w:rPr>
                <w:rFonts w:hint="eastAsia"/>
              </w:rPr>
            </w:pPr>
          </w:p>
          <w:p w14:paraId="215B45AF">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pPr>
          </w:p>
          <w:p w14:paraId="2EB23CA7">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288" w:lineRule="auto"/>
              <w:jc w:val="left"/>
              <w:textAlignment w:val="auto"/>
              <w:rPr>
                <w:rFonts w:hint="eastAsia"/>
              </w:rPr>
            </w:pPr>
          </w:p>
        </w:tc>
      </w:tr>
      <w:tr w14:paraId="64F8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379" w:type="pct"/>
            <w:vAlign w:val="center"/>
          </w:tcPr>
          <w:p w14:paraId="29D818A5">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课堂小结</w:t>
            </w:r>
          </w:p>
        </w:tc>
        <w:tc>
          <w:tcPr>
            <w:tcW w:w="4620" w:type="pct"/>
            <w:gridSpan w:val="4"/>
            <w:vAlign w:val="center"/>
          </w:tcPr>
          <w:p w14:paraId="4ECB3DA5">
            <w:pPr>
              <w:keepNext w:val="0"/>
              <w:keepLines w:val="0"/>
              <w:widowControl/>
              <w:suppressLineNumbers w:val="0"/>
              <w:jc w:val="left"/>
              <w:rPr>
                <w:rFonts w:hint="eastAsia" w:asciiTheme="minorEastAsia" w:hAnsiTheme="minorEastAsia" w:eastAsiaTheme="minorEastAsia" w:cstheme="minorEastAsia"/>
                <w:b w:val="0"/>
                <w:bCs w:val="0"/>
                <w:sz w:val="21"/>
                <w:szCs w:val="21"/>
                <w:lang w:val="en-US" w:eastAsia="zh-CN"/>
              </w:rPr>
            </w:pPr>
            <w:r>
              <w:rPr>
                <w:rFonts w:hint="eastAsia" w:asciiTheme="minorEastAsia" w:hAnsiTheme="minorEastAsia" w:eastAsiaTheme="minorEastAsia" w:cstheme="minorEastAsia"/>
                <w:b w:val="0"/>
                <w:bCs w:val="0"/>
                <w:sz w:val="21"/>
                <w:szCs w:val="21"/>
              </w:rPr>
              <w:t>本</w:t>
            </w:r>
            <w:r>
              <w:rPr>
                <w:rFonts w:hint="eastAsia" w:asciiTheme="minorEastAsia" w:hAnsiTheme="minorEastAsia" w:eastAsiaTheme="minorEastAsia" w:cstheme="minorEastAsia"/>
                <w:b w:val="0"/>
                <w:bCs w:val="0"/>
                <w:sz w:val="21"/>
                <w:szCs w:val="21"/>
                <w:lang w:val="en-US" w:eastAsia="zh-CN"/>
              </w:rPr>
              <w:t>课</w:t>
            </w:r>
            <w:r>
              <w:rPr>
                <w:rFonts w:hint="eastAsia" w:asciiTheme="minorEastAsia" w:hAnsiTheme="minorEastAsia" w:cstheme="minorEastAsia"/>
                <w:b w:val="0"/>
                <w:bCs w:val="0"/>
                <w:sz w:val="21"/>
                <w:szCs w:val="21"/>
                <w:lang w:val="en-US" w:eastAsia="zh-CN"/>
              </w:rPr>
              <w:t>讲解了</w:t>
            </w:r>
            <w:r>
              <w:rPr>
                <w:rFonts w:hint="eastAsia" w:asciiTheme="minorEastAsia" w:hAnsiTheme="minorEastAsia" w:eastAsiaTheme="minorEastAsia" w:cstheme="minorEastAsia"/>
                <w:color w:val="231F20"/>
                <w:kern w:val="0"/>
                <w:sz w:val="21"/>
                <w:szCs w:val="21"/>
                <w:lang w:val="en-US" w:eastAsia="zh-CN" w:bidi="ar"/>
              </w:rPr>
              <w:t>企业的法律组织形式</w:t>
            </w:r>
            <w:r>
              <w:rPr>
                <w:rFonts w:hint="eastAsia" w:asciiTheme="minorEastAsia" w:hAnsiTheme="minorEastAsia" w:cstheme="minorEastAsia"/>
                <w:color w:val="231F20"/>
                <w:kern w:val="0"/>
                <w:sz w:val="21"/>
                <w:szCs w:val="21"/>
                <w:lang w:val="en-US" w:eastAsia="zh-CN" w:bidi="ar"/>
              </w:rPr>
              <w:t>、</w:t>
            </w:r>
            <w:r>
              <w:rPr>
                <w:rFonts w:hint="eastAsia" w:asciiTheme="minorEastAsia" w:hAnsiTheme="minorEastAsia" w:eastAsiaTheme="minorEastAsia" w:cstheme="minorEastAsia"/>
                <w:color w:val="231F20"/>
                <w:kern w:val="0"/>
                <w:sz w:val="21"/>
                <w:szCs w:val="21"/>
                <w:lang w:val="en-US" w:eastAsia="zh-CN" w:bidi="ar"/>
              </w:rPr>
              <w:t>新企业的注册登记流程</w:t>
            </w:r>
            <w:r>
              <w:rPr>
                <w:rFonts w:hint="eastAsia" w:asciiTheme="minorEastAsia" w:hAnsiTheme="minorEastAsia" w:cstheme="minorEastAsia"/>
                <w:color w:val="231F20"/>
                <w:kern w:val="0"/>
                <w:sz w:val="21"/>
                <w:szCs w:val="21"/>
                <w:lang w:val="en-US" w:eastAsia="zh-CN" w:bidi="ar"/>
              </w:rPr>
              <w:t>、</w:t>
            </w:r>
            <w:r>
              <w:rPr>
                <w:rFonts w:hint="eastAsia" w:asciiTheme="minorEastAsia" w:hAnsiTheme="minorEastAsia" w:eastAsiaTheme="minorEastAsia" w:cstheme="minorEastAsia"/>
                <w:color w:val="231F20"/>
                <w:kern w:val="0"/>
                <w:sz w:val="21"/>
                <w:szCs w:val="21"/>
                <w:lang w:val="en-US" w:eastAsia="zh-CN" w:bidi="ar"/>
              </w:rPr>
              <w:t>影响新企业选址的因素</w:t>
            </w:r>
            <w:r>
              <w:rPr>
                <w:rFonts w:hint="eastAsia" w:asciiTheme="minorEastAsia" w:hAnsiTheme="minorEastAsia" w:cstheme="minorEastAsia"/>
                <w:color w:val="231F20"/>
                <w:kern w:val="0"/>
                <w:sz w:val="21"/>
                <w:szCs w:val="21"/>
                <w:lang w:val="en-US" w:eastAsia="zh-CN" w:bidi="ar"/>
              </w:rPr>
              <w:t>以及</w:t>
            </w:r>
            <w:r>
              <w:rPr>
                <w:rFonts w:hint="eastAsia" w:asciiTheme="minorEastAsia" w:hAnsiTheme="minorEastAsia" w:eastAsiaTheme="minorEastAsia" w:cstheme="minorEastAsia"/>
                <w:color w:val="231F20"/>
                <w:kern w:val="0"/>
                <w:sz w:val="21"/>
                <w:szCs w:val="21"/>
                <w:lang w:val="en-US" w:eastAsia="zh-CN" w:bidi="ar"/>
              </w:rPr>
              <w:t>新企业选址的策略与技巧。</w:t>
            </w:r>
            <w:r>
              <w:rPr>
                <w:rFonts w:hint="eastAsia" w:asciiTheme="minorEastAsia" w:hAnsiTheme="minorEastAsia" w:eastAsiaTheme="minorEastAsia" w:cstheme="minorEastAsia"/>
                <w:b w:val="0"/>
                <w:bCs w:val="0"/>
                <w:sz w:val="21"/>
                <w:szCs w:val="21"/>
                <w:lang w:val="en-US" w:eastAsia="zh-CN"/>
              </w:rPr>
              <w:t>本课讲解了知识性概念，结合教学典例分析，引导学生培育职业素养。</w:t>
            </w:r>
          </w:p>
        </w:tc>
      </w:tr>
      <w:tr w14:paraId="3249F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trPr>
        <w:tc>
          <w:tcPr>
            <w:tcW w:w="379" w:type="pct"/>
            <w:vAlign w:val="center"/>
          </w:tcPr>
          <w:p w14:paraId="19587E1C">
            <w:pPr>
              <w:keepNext w:val="0"/>
              <w:keepLines w:val="0"/>
              <w:pageBreakBefore w:val="0"/>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作业布置</w:t>
            </w:r>
          </w:p>
        </w:tc>
        <w:tc>
          <w:tcPr>
            <w:tcW w:w="4620" w:type="pct"/>
            <w:gridSpan w:val="4"/>
            <w:vAlign w:val="center"/>
          </w:tcPr>
          <w:p w14:paraId="7394AF51">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 xml:space="preserve"> 创业基地：</w:t>
            </w:r>
          </w:p>
          <w:p w14:paraId="00938C72">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p>
          <w:p w14:paraId="3957BAC9">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1.办理营业执照</w:t>
            </w:r>
          </w:p>
          <w:p w14:paraId="59B54556">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p>
          <w:p w14:paraId="64755BEA">
            <w:pPr>
              <w:keepNext w:val="0"/>
              <w:keepLines w:val="0"/>
              <w:widowControl/>
              <w:suppressLineNumbers w:val="0"/>
              <w:jc w:val="left"/>
              <w:rPr>
                <w:rFonts w:hint="eastAsia" w:asciiTheme="minorEastAsia" w:hAnsiTheme="minorEastAsia" w:eastAsiaTheme="minorEastAsia" w:cstheme="minorEastAsia"/>
                <w:b/>
                <w:bCs/>
                <w:color w:val="002060"/>
                <w:kern w:val="0"/>
                <w:sz w:val="21"/>
                <w:szCs w:val="21"/>
                <w:lang w:val="en-US" w:eastAsia="zh-CN" w:bidi="ar"/>
              </w:rPr>
            </w:pPr>
            <w:r>
              <w:rPr>
                <w:rFonts w:hint="eastAsia" w:asciiTheme="minorEastAsia" w:hAnsiTheme="minorEastAsia" w:eastAsiaTheme="minorEastAsia" w:cstheme="minorEastAsia"/>
                <w:b/>
                <w:bCs/>
                <w:color w:val="002060"/>
                <w:kern w:val="0"/>
                <w:sz w:val="21"/>
                <w:szCs w:val="21"/>
                <w:lang w:val="en-US" w:eastAsia="zh-CN" w:bidi="ar"/>
              </w:rPr>
              <w:t>2.为企业选址</w:t>
            </w:r>
          </w:p>
          <w:p w14:paraId="7FA1F6E5">
            <w:pPr>
              <w:keepNext w:val="0"/>
              <w:keepLines w:val="0"/>
              <w:widowControl/>
              <w:suppressLineNumbers w:val="0"/>
              <w:jc w:val="left"/>
              <w:rPr>
                <w:rFonts w:hint="eastAsia" w:asciiTheme="minorEastAsia" w:hAnsiTheme="minorEastAsia" w:eastAsiaTheme="minorEastAsia" w:cstheme="minorEastAsia"/>
                <w:b/>
                <w:bCs/>
                <w:color w:val="0070C0"/>
                <w:kern w:val="0"/>
                <w:sz w:val="21"/>
                <w:szCs w:val="21"/>
                <w:lang w:val="en-US" w:eastAsia="zh-CN" w:bidi="ar"/>
              </w:rPr>
            </w:pPr>
          </w:p>
        </w:tc>
      </w:tr>
    </w:tbl>
    <w:p w14:paraId="636916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D8AD8839-0139-40A3-8EE4-829BF676926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1NGRlMjBmY2YwYWRiMjZjNjAyZDBjOGJkZGU2Y2QifQ=="/>
  </w:docVars>
  <w:rsids>
    <w:rsidRoot w:val="00000000"/>
    <w:rsid w:val="02722863"/>
    <w:rsid w:val="09F762E9"/>
    <w:rsid w:val="0D9737AF"/>
    <w:rsid w:val="10FC6E89"/>
    <w:rsid w:val="112468A1"/>
    <w:rsid w:val="13DE5984"/>
    <w:rsid w:val="163C46A7"/>
    <w:rsid w:val="16731DD6"/>
    <w:rsid w:val="1AFF58CC"/>
    <w:rsid w:val="1C013666"/>
    <w:rsid w:val="223374FA"/>
    <w:rsid w:val="22F44DE3"/>
    <w:rsid w:val="248675C0"/>
    <w:rsid w:val="263B1B4F"/>
    <w:rsid w:val="26FD0960"/>
    <w:rsid w:val="279A5733"/>
    <w:rsid w:val="28096004"/>
    <w:rsid w:val="2CB549C1"/>
    <w:rsid w:val="2FA2174B"/>
    <w:rsid w:val="311C3F8A"/>
    <w:rsid w:val="35CE3202"/>
    <w:rsid w:val="3E8C146C"/>
    <w:rsid w:val="3EDE5D28"/>
    <w:rsid w:val="3F6F50D7"/>
    <w:rsid w:val="43156415"/>
    <w:rsid w:val="432D0307"/>
    <w:rsid w:val="477417D2"/>
    <w:rsid w:val="4999777B"/>
    <w:rsid w:val="49DC6A05"/>
    <w:rsid w:val="4A851054"/>
    <w:rsid w:val="4B3950EF"/>
    <w:rsid w:val="50AA42C7"/>
    <w:rsid w:val="5DF43063"/>
    <w:rsid w:val="5E3A14CE"/>
    <w:rsid w:val="61D94219"/>
    <w:rsid w:val="6373711D"/>
    <w:rsid w:val="6C217B55"/>
    <w:rsid w:val="6E133383"/>
    <w:rsid w:val="7024147B"/>
    <w:rsid w:val="70745C01"/>
    <w:rsid w:val="709B67BE"/>
    <w:rsid w:val="73C43625"/>
    <w:rsid w:val="752D175B"/>
    <w:rsid w:val="78CB6F7B"/>
    <w:rsid w:val="7B826EB6"/>
    <w:rsid w:val="7B863D35"/>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0"/>
    <w:rPr>
      <w:rFonts w:ascii="Times New Roman" w:hAnsi="Times New Roman" w:eastAsia="宋体" w:cs="Times New Roman"/>
      <w:b/>
    </w:rPr>
  </w:style>
  <w:style w:type="paragraph" w:customStyle="1" w:styleId="7">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4534</Words>
  <Characters>4547</Characters>
  <Lines>0</Lines>
  <Paragraphs>0</Paragraphs>
  <TotalTime>8</TotalTime>
  <ScaleCrop>false</ScaleCrop>
  <LinksUpToDate>false</LinksUpToDate>
  <CharactersWithSpaces>4573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cp:lastModifiedBy>
  <dcterms:modified xsi:type="dcterms:W3CDTF">2024-08-30T06:37:36Z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E03127D375E44D15BD0C64B8C2E9C308</vt:lpwstr>
  </property>
</Properties>
</file>